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i/>
          <w:iCs/>
          <w:color w:val="000000"/>
          <w:sz w:val="20"/>
          <w:szCs w:val="20"/>
        </w:rPr>
        <w:t>Za</w:t>
      </w:r>
      <w:r w:rsidRPr="007A69A8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łą</w:t>
      </w:r>
      <w:r w:rsidRPr="007A69A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cznik nr 1 do Ogłoszenia  z dnia </w:t>
      </w:r>
      <w:r w:rsidR="00B2320D">
        <w:rPr>
          <w:rFonts w:ascii="Arial" w:eastAsia="Times New Roman" w:hAnsi="Arial" w:cs="Arial"/>
          <w:i/>
          <w:iCs/>
          <w:color w:val="000000"/>
          <w:sz w:val="20"/>
          <w:szCs w:val="20"/>
        </w:rPr>
        <w:t>25 listopada 2024r.</w:t>
      </w:r>
      <w:bookmarkStart w:id="0" w:name="_GoBack"/>
      <w:bookmarkEnd w:id="0"/>
      <w:r w:rsidRPr="007A69A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PREZENTACJA PROJEKTU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I. Podstawowe informacje o projekcie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color w:val="000000"/>
          <w:sz w:val="20"/>
          <w:szCs w:val="20"/>
        </w:rPr>
        <w:t>Partnerski projekt planowany do z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enia w naborze wniosk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w o dofinansowanie z Europejskiego Funduszu Rozwoju Regionalnego w ramach Programu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Interreg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Polska - S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owacja 2021-2027: priorytet 3. Tw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rcze i atrakcyjne turystycznie Pogranicze, cel szczeg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ół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owy 1. Wzmacnianie roli kultury i zr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wnowa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onej turystyki w rozwoju gospodarczym, w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łą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czeniu spo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ecznym i innowacjach spo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ecznych.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Tytu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projektu: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Rozwój transgranicznej trasy turystycznej "Śladami Karpackich Kolejek Leśnych".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Partner wiod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ą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cy projektu (PW):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Fundacja Bieszczadzkiej Kolejki Leśnej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Partnerzy projektu (PP): </w:t>
      </w:r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Gmina Solina oraz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Zemplinske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Hamre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i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Osadne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(SK)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Cel g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łó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>wny projektu: Uatrakcyjnienie transgranicznej oferty turystycznej związanej z historią karpackich kolejek leśnych  - zrównoważone wykorzystanie lokalnego dziedzictwa historycznego i naturalnego w rozwoju gospodarczym i włączeniu społecznym.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Obszar realizacji projektu: </w:t>
      </w:r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Gmina Solina,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Zemplinske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Hamre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i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color w:val="000000"/>
          <w:sz w:val="20"/>
          <w:szCs w:val="20"/>
        </w:rPr>
        <w:t>Osadne</w:t>
      </w:r>
      <w:proofErr w:type="spellEnd"/>
      <w:r w:rsidRPr="007A69A8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Interesariusze projektu: </w:t>
      </w:r>
      <w:r w:rsidRPr="007A69A8">
        <w:rPr>
          <w:rFonts w:ascii="Arial" w:eastAsia="Calibri" w:hAnsi="Arial" w:cs="Arial"/>
          <w:color w:val="000000"/>
          <w:sz w:val="20"/>
          <w:szCs w:val="20"/>
        </w:rPr>
        <w:t>spo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eczno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ść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lokalna, zaproszeni go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ś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cie, tury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ś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ci, organizacje turystyczne, instytucje kultury, organizacje pozarz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dowe, podmioty gospodarcze itp.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Szacunkowy bud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ż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>et ca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ego projektu: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4 030 000,00 euro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Planowany termin realizacji projektu: </w:t>
      </w:r>
      <w:r w:rsidRPr="007A69A8">
        <w:rPr>
          <w:rFonts w:ascii="Arial" w:eastAsia="Calibri" w:hAnsi="Arial" w:cs="Arial"/>
          <w:color w:val="000000"/>
          <w:sz w:val="20"/>
          <w:szCs w:val="20"/>
        </w:rPr>
        <w:t>06.2025 - 05.2027</w:t>
      </w:r>
    </w:p>
    <w:p w:rsidR="007A69A8" w:rsidRPr="007A69A8" w:rsidRDefault="007A69A8" w:rsidP="007A69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Termin na zg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>aszanie uwag/pyta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ń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/sugestii: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>23.12.2024 r.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II. Zadania Partnera Wiod</w:t>
      </w:r>
      <w:r w:rsidRPr="007A69A8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ą</w:t>
      </w:r>
      <w:r w:rsidRPr="007A69A8">
        <w:rPr>
          <w:rFonts w:ascii="Arial" w:eastAsia="Times New Roman" w:hAnsi="Arial" w:cs="Arial"/>
          <w:b/>
          <w:bCs/>
          <w:color w:val="000000"/>
          <w:sz w:val="20"/>
          <w:szCs w:val="20"/>
        </w:rPr>
        <w:t>cego – Fundacja Bieszczadzkiej Kolejki Leśnej</w:t>
      </w:r>
    </w:p>
    <w:p w:rsidR="007A69A8" w:rsidRPr="007A69A8" w:rsidRDefault="007A69A8" w:rsidP="007A69A8">
      <w:pPr>
        <w:spacing w:after="0"/>
        <w:rPr>
          <w:rFonts w:ascii="Arial" w:eastAsia="Calibri" w:hAnsi="Arial" w:cs="Arial"/>
          <w:sz w:val="20"/>
          <w:szCs w:val="20"/>
        </w:rPr>
      </w:pPr>
      <w:bookmarkStart w:id="1" w:name="_Hlk187243164"/>
      <w:r w:rsidRPr="007A69A8">
        <w:rPr>
          <w:rFonts w:ascii="Arial" w:eastAsia="Calibri" w:hAnsi="Arial" w:cs="Arial"/>
          <w:sz w:val="20"/>
          <w:szCs w:val="20"/>
        </w:rPr>
        <w:t>Zadanie I: Poprawa możliwości komunikacyjnych dedykowanych użytkownikom trasy transgranicznej</w:t>
      </w:r>
    </w:p>
    <w:p w:rsidR="007A69A8" w:rsidRPr="007A69A8" w:rsidRDefault="007A69A8" w:rsidP="007A69A8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Przebudowa platformy towarowej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Ppdxh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na wagon osobowy do przewozu turystycznego pasażerów. </w:t>
      </w:r>
    </w:p>
    <w:p w:rsidR="007A69A8" w:rsidRPr="007A69A8" w:rsidRDefault="007A69A8" w:rsidP="007A69A8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Remont 2 zabytkowych wagonów osobowych przeznaczonych do przewozu turystycznego pasażerów w ramach projektu Rozwój trasy turystycznej śladami Karpackich Kolejek Leśnych Polańczyk – Majdan –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Osadne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–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Zemplinskie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Hamry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. </w:t>
      </w:r>
    </w:p>
    <w:p w:rsidR="007A69A8" w:rsidRPr="007A69A8" w:rsidRDefault="007A69A8" w:rsidP="007A69A8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Naprawa i remont kapitalny lokomotywy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Lyd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2 (rok produkcji 1979) przeznaczonej do obsługi przewozów turystycznych pasażerów. </w:t>
      </w:r>
    </w:p>
    <w:p w:rsidR="007A69A8" w:rsidRPr="007A69A8" w:rsidRDefault="007A69A8" w:rsidP="007A69A8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Zakup elektrycznej turystycznej kolejki drogowej wraz ze stacją ładowania (lokomotywa+2 wagony).</w:t>
      </w:r>
    </w:p>
    <w:p w:rsidR="007A69A8" w:rsidRPr="007A69A8" w:rsidRDefault="007A69A8" w:rsidP="007A69A8">
      <w:pPr>
        <w:spacing w:after="0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7A69A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Zadanie II: Dziedzictwo kulturowe i techniczne interaktywnie</w:t>
      </w:r>
    </w:p>
    <w:p w:rsidR="007A69A8" w:rsidRPr="007A69A8" w:rsidRDefault="007A69A8" w:rsidP="007A69A8">
      <w:pPr>
        <w:numPr>
          <w:ilvl w:val="0"/>
          <w:numId w:val="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automatonu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Parowóz Kp-4. Będzie to mechanizm wielkogabarytowy wykonany na bazie oryginalnej dokumentacji i sposobu działania napędu parowozu Kp-4, który jest eksponowany na żywo. </w:t>
      </w:r>
    </w:p>
    <w:p w:rsidR="007A69A8" w:rsidRPr="007A69A8" w:rsidRDefault="007A69A8" w:rsidP="007A69A8">
      <w:pPr>
        <w:numPr>
          <w:ilvl w:val="0"/>
          <w:numId w:val="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Zakup ekspozytora: „Działaj jak lokomotywa” – stanowiska zawierającego trzy osobne pochylnie o dł. ok. 1,5m na których znajdują się składy połączone ze sobą w pociąg. W wagonikach znajdują się surowce – w pierwszym pociągu drewno, w drugim – węgiel, w trzecim – pasażerowie. Wagoniki są wewnątrz wypełnione ciężarkami. Z przodu każdego pociągu zaczepiona jest lina (sznur), który umożliwia wciągnięcie każdego pociągu na szczyt pochylni.</w:t>
      </w:r>
    </w:p>
    <w:p w:rsidR="007A69A8" w:rsidRPr="007A69A8" w:rsidRDefault="007A69A8" w:rsidP="007A69A8">
      <w:pPr>
        <w:numPr>
          <w:ilvl w:val="0"/>
          <w:numId w:val="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ekspozytora: Zostań maszynistą - stanowiska odwzorowującego kabinę maszynisty parowozu. 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III: Przestrzeń dla prezentacji dziedzictwa kulturowego Bieszczadów i okolic</w:t>
      </w:r>
    </w:p>
    <w:p w:rsidR="007A69A8" w:rsidRPr="007A69A8" w:rsidRDefault="007A69A8" w:rsidP="007A69A8">
      <w:pPr>
        <w:numPr>
          <w:ilvl w:val="0"/>
          <w:numId w:val="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Zakup mobilnej sceny do prezentacji turystycznej oferty artystycznej.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IV: Promocja transgranicznej oferty turystycznej</w:t>
      </w:r>
    </w:p>
    <w:p w:rsidR="007A69A8" w:rsidRPr="007A69A8" w:rsidRDefault="007A69A8" w:rsidP="007A69A8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infokiosku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:rsidR="007A69A8" w:rsidRPr="007A69A8" w:rsidRDefault="007A69A8" w:rsidP="007A69A8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Opracowanie i wydruk (10000 sztuk) ulotek z mapą trasy oraz informacjami o atrakcjach na trasie w językach Partnerów (odpowiedzialność PW). </w:t>
      </w:r>
    </w:p>
    <w:p w:rsidR="007A69A8" w:rsidRPr="007A69A8" w:rsidRDefault="007A69A8" w:rsidP="007A69A8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Opracowanie projektów i wykonanie tablicy informacyjne z mapą trasy oraz 4 tabliczkami określającymi lokalizację oraz kierunki trasy. </w:t>
      </w:r>
    </w:p>
    <w:p w:rsidR="007A69A8" w:rsidRPr="007A69A8" w:rsidRDefault="007A69A8" w:rsidP="007A69A8">
      <w:pPr>
        <w:spacing w:after="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V: Wspólnie podróżujemy na transgranicznej trasie "Śladami Karpackich Kolejek Leśnych"</w:t>
      </w:r>
    </w:p>
    <w:p w:rsidR="007A69A8" w:rsidRPr="007A69A8" w:rsidRDefault="007A69A8" w:rsidP="007A69A8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lastRenderedPageBreak/>
        <w:t xml:space="preserve">W ramach zadania zaplanowano organizację rajdu turystycznego na trasie turystycznej „Śladami Karpackich Kolejek Leśnych” z Polańczyka do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Zemplinskich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Hamer. W rajdzie będzie uczestniczyć 40 osób (20 z Polski i 20 ze Słowacji). </w:t>
      </w:r>
    </w:p>
    <w:p w:rsidR="007A69A8" w:rsidRPr="007A69A8" w:rsidRDefault="007A69A8" w:rsidP="007A69A8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2" w:name="_Hlk187243843"/>
      <w:bookmarkEnd w:id="1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Szacowany budżet: </w:t>
      </w:r>
      <w:r w:rsidRPr="007A69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1 130 000,00</w:t>
      </w:r>
      <w:r w:rsidRPr="007A69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euro. Kontakt w sprawie partycypacji: Fundacja Bieszczadzkiej Kolejki Leśnej , Majdan 17, 38-607 Cisna, e-mail: </w:t>
      </w:r>
      <w:hyperlink r:id="rId7" w:history="1">
        <w:r w:rsidRPr="007A69A8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biuro@fbkl.pl</w:t>
        </w:r>
      </w:hyperlink>
      <w:r w:rsidRPr="007A69A8">
        <w:rPr>
          <w:rFonts w:ascii="Arial" w:eastAsia="Times New Roman" w:hAnsi="Arial" w:cs="Arial"/>
          <w:color w:val="000000"/>
          <w:sz w:val="20"/>
          <w:szCs w:val="20"/>
        </w:rPr>
        <w:t>, tel. (+48) 134686335.</w:t>
      </w:r>
    </w:p>
    <w:bookmarkEnd w:id="2"/>
    <w:p w:rsidR="007A69A8" w:rsidRPr="007A69A8" w:rsidRDefault="007A69A8" w:rsidP="007A69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•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    Osoba do kontaktu: Elżbieta Kobus.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III. Zadania Partnera 1 – Gmina Solina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III: Przestrzeń dla prezentacji dziedzictwa kulturowego Bieszczadów i okolic</w:t>
      </w:r>
    </w:p>
    <w:p w:rsidR="007A69A8" w:rsidRPr="007A69A8" w:rsidRDefault="007A69A8" w:rsidP="007A69A8">
      <w:pPr>
        <w:numPr>
          <w:ilvl w:val="0"/>
          <w:numId w:val="7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Rozbudowa Gminnego Ośrodka Kultury, Sportu i Turystyki w Polańczyku.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IV: Promocja transgranicznej oferty turystycznej</w:t>
      </w:r>
    </w:p>
    <w:p w:rsidR="007A69A8" w:rsidRPr="007A69A8" w:rsidRDefault="007A69A8" w:rsidP="007A69A8">
      <w:pPr>
        <w:numPr>
          <w:ilvl w:val="0"/>
          <w:numId w:val="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infokiosku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:rsidR="007A69A8" w:rsidRPr="007A69A8" w:rsidRDefault="007A69A8" w:rsidP="007A69A8">
      <w:pPr>
        <w:spacing w:after="0"/>
        <w:ind w:left="426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V: Wspólnie podróżujemy na transgranicznej trasie "Śladami Karpackich Kolejek Leśnych"</w:t>
      </w:r>
    </w:p>
    <w:p w:rsidR="007A69A8" w:rsidRPr="007A69A8" w:rsidRDefault="007A69A8" w:rsidP="007A69A8">
      <w:pPr>
        <w:numPr>
          <w:ilvl w:val="0"/>
          <w:numId w:val="9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W ramach zadania zaplanowano organizację rajdu turystycznego na trasie turystycznej „Śladami Karpackich Kolejek Leśnych” z Polańczyka do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Zemplinskich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Hamer. W rajdzie będzie uczestniczyć 40 osób (20 z Polski i 20 ze Słowacji). </w:t>
      </w:r>
    </w:p>
    <w:p w:rsidR="007A69A8" w:rsidRPr="007A69A8" w:rsidRDefault="007A69A8" w:rsidP="007A69A8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Szacowany budżet: </w:t>
      </w:r>
      <w:r w:rsidRPr="007A69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1 200 000,00</w:t>
      </w:r>
      <w:r w:rsidRPr="007A69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euro. Kontakt w sprawie partycypacji: Gmina Solina ul. Wiejska 2, 38-610 Polańczyk, e-mail: </w:t>
      </w:r>
      <w:hyperlink r:id="rId8" w:history="1">
        <w:r w:rsidRPr="007A69A8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urzad@solina.pl</w:t>
        </w:r>
      </w:hyperlink>
      <w:r w:rsidRPr="007A69A8">
        <w:rPr>
          <w:rFonts w:ascii="Arial" w:eastAsia="Times New Roman" w:hAnsi="Arial" w:cs="Arial"/>
          <w:color w:val="000000"/>
          <w:sz w:val="20"/>
          <w:szCs w:val="20"/>
        </w:rPr>
        <w:t>, tel. (+48) 134692118.</w:t>
      </w:r>
    </w:p>
    <w:p w:rsidR="007A69A8" w:rsidRPr="007A69A8" w:rsidRDefault="007A69A8" w:rsidP="007A69A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A69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•     </w:t>
      </w:r>
      <w:r w:rsidRPr="007A69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do kontaktu: Adam Orłowski.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III. Zadania Partnera 2 – </w:t>
      </w:r>
      <w:proofErr w:type="spellStart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Zemplinske</w:t>
      </w:r>
      <w:proofErr w:type="spellEnd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Hamre</w:t>
      </w:r>
      <w:proofErr w:type="spellEnd"/>
    </w:p>
    <w:p w:rsidR="007A69A8" w:rsidRPr="007A69A8" w:rsidRDefault="007A69A8" w:rsidP="007A69A8">
      <w:pPr>
        <w:spacing w:after="0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7A69A8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Zadanie II: Dziedzictwo kulturowe i techniczne interaktywnie</w:t>
      </w:r>
    </w:p>
    <w:p w:rsidR="007A69A8" w:rsidRPr="007A69A8" w:rsidRDefault="007A69A8" w:rsidP="007A69A8">
      <w:pPr>
        <w:numPr>
          <w:ilvl w:val="0"/>
          <w:numId w:val="10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Rekonstrukcja starej drewnianej chaty i stworzenie wirtualnej ekspozycje dla Muzeum w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Zemplínských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Hámrach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.  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III: Przestrzeń dla prezentacji dziedzictwa kulturowego Bieszczadów i okolic</w:t>
      </w:r>
    </w:p>
    <w:p w:rsidR="007A69A8" w:rsidRPr="007A69A8" w:rsidRDefault="007A69A8" w:rsidP="007A69A8">
      <w:pPr>
        <w:numPr>
          <w:ilvl w:val="0"/>
          <w:numId w:val="1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Rekonstrukcja amfiteatru z trybuną, instalacja ekranu  i zakup nagłośnienia oraz budowa parkingu z chodnikiem prowadzącym do amfiteatru.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IV: Promocja transgranicznej oferty turystycznej</w:t>
      </w:r>
    </w:p>
    <w:p w:rsidR="007A69A8" w:rsidRPr="007A69A8" w:rsidRDefault="007A69A8" w:rsidP="007A69A8">
      <w:pPr>
        <w:numPr>
          <w:ilvl w:val="0"/>
          <w:numId w:val="1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infokiosku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:rsidR="007A69A8" w:rsidRPr="007A69A8" w:rsidRDefault="007A69A8" w:rsidP="007A69A8">
      <w:pPr>
        <w:spacing w:after="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V: Wspólnie podróżujemy na transgranicznej trasie "Śladami Karpackich Kolejek Leśnych"</w:t>
      </w:r>
    </w:p>
    <w:p w:rsidR="007A69A8" w:rsidRPr="007A69A8" w:rsidRDefault="007A69A8" w:rsidP="007A69A8">
      <w:pPr>
        <w:numPr>
          <w:ilvl w:val="0"/>
          <w:numId w:val="1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W ramach zadania zaplanowano organizację rajdu turystycznego na trasie turystycznej „Śladami Karpackich Kolejek Leśnych” z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Zemplinskich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Hamer do Polańczyka. W rajdzie będzie uczestniczyć 40 osób (20 z Polski i 20 ze Słowacji). 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color w:val="000000"/>
          <w:sz w:val="20"/>
          <w:szCs w:val="20"/>
        </w:rPr>
        <w:t>Szacowany bud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et: ok. 1 300 000,00 euro. Kontakt w sprawie partycypacji: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Zemplinske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Hamre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Hlavná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152/183, 067 77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Zemplinske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Hamre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69A8">
        <w:rPr>
          <w:rFonts w:ascii="Arial" w:eastAsia="Calibri" w:hAnsi="Arial" w:cs="Arial"/>
          <w:color w:val="000000"/>
          <w:sz w:val="20"/>
          <w:szCs w:val="20"/>
        </w:rPr>
        <w:t>e-mail: zemplinskehamre@gmail.com, tel. + 4210577581790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Osoba do kontaktu: Jan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Kepic</w:t>
      </w:r>
      <w:proofErr w:type="spellEnd"/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IV. Zadania Partnera 3 – </w:t>
      </w:r>
      <w:proofErr w:type="spellStart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Calibri" w:hAnsi="Arial" w:cs="Arial"/>
          <w:b/>
          <w:bCs/>
          <w:color w:val="000000"/>
          <w:sz w:val="20"/>
          <w:szCs w:val="20"/>
        </w:rPr>
        <w:t>Osadne</w:t>
      </w:r>
      <w:proofErr w:type="spellEnd"/>
    </w:p>
    <w:p w:rsidR="007A69A8" w:rsidRPr="007A69A8" w:rsidRDefault="007A69A8" w:rsidP="007A69A8">
      <w:pPr>
        <w:spacing w:after="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I: Poprawa możliwości komunikacyjnych dedykowanych użytkownikom trasy transgranicznej</w:t>
      </w:r>
    </w:p>
    <w:p w:rsidR="007A69A8" w:rsidRPr="007A69A8" w:rsidRDefault="007A69A8" w:rsidP="007A69A8">
      <w:pPr>
        <w:numPr>
          <w:ilvl w:val="0"/>
          <w:numId w:val="14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górskich rowerów elektrycznych do wypożyczalni rowerów w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Osadnem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>.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III: Przestrzeń dla prezentacji dziedzictwa kulturowego Bieszczadów i okolic</w:t>
      </w:r>
    </w:p>
    <w:p w:rsidR="007A69A8" w:rsidRPr="007A69A8" w:rsidRDefault="007A69A8" w:rsidP="007A69A8">
      <w:pPr>
        <w:numPr>
          <w:ilvl w:val="0"/>
          <w:numId w:val="1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Rekonstrukcja i modernizacja amfiteatru w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Osadnem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wraz z instalacją paneli fotowoltaicznych oraz budowa dostępnego wejścia do budynku domu kultury, modernizacja ogólnodostępnych toalet z uwzględnieniem dostępności i rekonstrukcja parkingu i drogi dojazdowej do amfiteatru.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IV: Promocja transgranicznej oferty turystycznej</w:t>
      </w:r>
    </w:p>
    <w:p w:rsidR="007A69A8" w:rsidRPr="007A69A8" w:rsidRDefault="007A69A8" w:rsidP="007A69A8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 xml:space="preserve">Zakup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infokiosku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:rsidR="007A69A8" w:rsidRPr="007A69A8" w:rsidRDefault="007A69A8" w:rsidP="007A69A8">
      <w:pPr>
        <w:spacing w:after="0"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t>Zadanie V: Wspólnie podróżujemy na transgranicznej trasie "Śladami Karpackich Kolejek Leśnych"</w:t>
      </w:r>
    </w:p>
    <w:p w:rsidR="007A69A8" w:rsidRPr="007A69A8" w:rsidRDefault="007A69A8" w:rsidP="007A69A8">
      <w:pPr>
        <w:numPr>
          <w:ilvl w:val="0"/>
          <w:numId w:val="17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7A69A8">
        <w:rPr>
          <w:rFonts w:ascii="Arial" w:eastAsia="Calibri" w:hAnsi="Arial" w:cs="Arial"/>
          <w:sz w:val="20"/>
          <w:szCs w:val="20"/>
        </w:rPr>
        <w:lastRenderedPageBreak/>
        <w:t xml:space="preserve">W ramach zadania zaplanowano organizację rajdu turystycznego na trasie turystycznej „Śladami Karpackich Kolejek Leśnych” z </w:t>
      </w:r>
      <w:proofErr w:type="spellStart"/>
      <w:r w:rsidRPr="007A69A8">
        <w:rPr>
          <w:rFonts w:ascii="Arial" w:eastAsia="Calibri" w:hAnsi="Arial" w:cs="Arial"/>
          <w:sz w:val="20"/>
          <w:szCs w:val="20"/>
        </w:rPr>
        <w:t>Osadnego</w:t>
      </w:r>
      <w:proofErr w:type="spellEnd"/>
      <w:r w:rsidRPr="007A69A8">
        <w:rPr>
          <w:rFonts w:ascii="Arial" w:eastAsia="Calibri" w:hAnsi="Arial" w:cs="Arial"/>
          <w:sz w:val="20"/>
          <w:szCs w:val="20"/>
        </w:rPr>
        <w:t xml:space="preserve"> do Polańczyka. W rajdzie będzie uczestniczyć 40 osób (20 z Polski i 20 ze Słowacji). </w:t>
      </w:r>
    </w:p>
    <w:p w:rsidR="007A69A8" w:rsidRPr="007A69A8" w:rsidRDefault="007A69A8" w:rsidP="007A69A8">
      <w:pPr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Calibri" w:hAnsi="Arial" w:cs="Arial"/>
          <w:color w:val="000000"/>
          <w:sz w:val="20"/>
          <w:szCs w:val="20"/>
        </w:rPr>
        <w:t>Szacowany bud</w:t>
      </w:r>
      <w:r w:rsidRPr="007A69A8"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et: ok. 400 000,00 euro. Kontakt w sprawie partycypacji: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Obec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Osadné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, 06734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Osadné</w:t>
      </w:r>
      <w:proofErr w:type="spellEnd"/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 100. 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69A8">
        <w:rPr>
          <w:rFonts w:ascii="Arial" w:eastAsia="Calibri" w:hAnsi="Arial" w:cs="Arial"/>
          <w:color w:val="000000"/>
          <w:sz w:val="20"/>
          <w:szCs w:val="20"/>
        </w:rPr>
        <w:t>e-mail: obec.osadne@azet.sk tel. +421905686596</w:t>
      </w:r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69A8">
        <w:rPr>
          <w:rFonts w:ascii="Arial" w:eastAsia="Times New Roman" w:hAnsi="Arial" w:cs="Arial"/>
          <w:color w:val="000000"/>
          <w:sz w:val="20"/>
          <w:szCs w:val="20"/>
        </w:rPr>
        <w:t xml:space="preserve">Osoba do kontaktu: Robert </w:t>
      </w:r>
      <w:proofErr w:type="spellStart"/>
      <w:r w:rsidRPr="007A69A8">
        <w:rPr>
          <w:rFonts w:ascii="Arial" w:eastAsia="Times New Roman" w:hAnsi="Arial" w:cs="Arial"/>
          <w:color w:val="000000"/>
          <w:sz w:val="20"/>
          <w:szCs w:val="20"/>
        </w:rPr>
        <w:t>Mikulasko</w:t>
      </w:r>
      <w:proofErr w:type="spellEnd"/>
    </w:p>
    <w:p w:rsidR="007A69A8" w:rsidRPr="007A69A8" w:rsidRDefault="007A69A8" w:rsidP="007A69A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A69A8" w:rsidRPr="007A69A8" w:rsidRDefault="007A69A8" w:rsidP="007A69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7A69A8" w:rsidRPr="007A69A8" w:rsidRDefault="007A69A8" w:rsidP="007A69A8">
      <w:pPr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:rsidR="00452702" w:rsidRPr="00C018BA" w:rsidRDefault="00452702" w:rsidP="00C018BA"/>
    <w:sectPr w:rsidR="00452702" w:rsidRPr="00C018BA" w:rsidSect="00A13E42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8A" w:rsidRDefault="005B408A">
      <w:pPr>
        <w:spacing w:after="0" w:line="240" w:lineRule="auto"/>
      </w:pPr>
      <w:r>
        <w:separator/>
      </w:r>
    </w:p>
  </w:endnote>
  <w:endnote w:type="continuationSeparator" w:id="0">
    <w:p w:rsidR="005B408A" w:rsidRDefault="005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8A" w:rsidRDefault="005B408A">
      <w:pPr>
        <w:spacing w:after="0" w:line="240" w:lineRule="auto"/>
      </w:pPr>
      <w:r>
        <w:separator/>
      </w:r>
    </w:p>
  </w:footnote>
  <w:footnote w:type="continuationSeparator" w:id="0">
    <w:p w:rsidR="005B408A" w:rsidRDefault="005B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7D" w:rsidRPr="007F0D7D" w:rsidRDefault="00A13E42" w:rsidP="007F0D7D">
    <w:pPr>
      <w:pStyle w:val="Nagwek1"/>
    </w:pPr>
    <w:r>
      <w:rPr>
        <w:noProof/>
        <w:lang w:eastAsia="pl-PL"/>
      </w:rPr>
      <w:drawing>
        <wp:inline distT="0" distB="0" distL="0" distR="0" wp14:anchorId="414C235E" wp14:editId="20F5AEDB">
          <wp:extent cx="3623442" cy="82614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A79"/>
    <w:multiLevelType w:val="hybridMultilevel"/>
    <w:tmpl w:val="DD84C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D8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49B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1C5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06C"/>
    <w:multiLevelType w:val="hybridMultilevel"/>
    <w:tmpl w:val="68C6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31C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7276C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6C79"/>
    <w:multiLevelType w:val="hybridMultilevel"/>
    <w:tmpl w:val="BE7C3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F69FD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7AC"/>
    <w:multiLevelType w:val="hybridMultilevel"/>
    <w:tmpl w:val="DD84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839E4"/>
    <w:multiLevelType w:val="hybridMultilevel"/>
    <w:tmpl w:val="A712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AC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62F7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92221"/>
    <w:multiLevelType w:val="hybridMultilevel"/>
    <w:tmpl w:val="FF223E86"/>
    <w:lvl w:ilvl="0" w:tplc="0C3A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5CD"/>
    <w:multiLevelType w:val="hybridMultilevel"/>
    <w:tmpl w:val="BE7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453A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41F04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2"/>
    <w:rsid w:val="001223B9"/>
    <w:rsid w:val="00452702"/>
    <w:rsid w:val="005B408A"/>
    <w:rsid w:val="007943A8"/>
    <w:rsid w:val="007A69A8"/>
    <w:rsid w:val="00A13E42"/>
    <w:rsid w:val="00B2320D"/>
    <w:rsid w:val="00C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9E5"/>
  <w15:chartTrackingRefBased/>
  <w15:docId w15:val="{2CE9A5C8-9767-41E1-91C5-9BB15E6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13E42"/>
  </w:style>
  <w:style w:type="paragraph" w:styleId="Nagwek">
    <w:name w:val="header"/>
    <w:basedOn w:val="Normalny"/>
    <w:link w:val="NagwekZnak1"/>
    <w:uiPriority w:val="99"/>
    <w:semiHidden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ol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bk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2025-01-09T08:44:00Z</dcterms:created>
  <dcterms:modified xsi:type="dcterms:W3CDTF">2025-01-09T08:47:00Z</dcterms:modified>
</cp:coreProperties>
</file>